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C054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054A" w:rsidRDefault="004C054A">
            <w:pPr>
              <w:ind w:firstLine="300"/>
              <w:jc w:val="right"/>
              <w:divId w:val="378016179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2613D0">
              <w:rPr>
                <w:color w:val="000000"/>
              </w:rPr>
              <w:t>0</w:t>
            </w:r>
          </w:p>
          <w:p w:rsidR="004C054A" w:rsidRDefault="004C054A">
            <w:pPr>
              <w:spacing w:line="1" w:lineRule="auto"/>
            </w:pPr>
          </w:p>
        </w:tc>
      </w:tr>
    </w:tbl>
    <w:p w:rsidR="004C054A" w:rsidRDefault="007C2F95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C054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054A" w:rsidRDefault="004C054A">
            <w:pPr>
              <w:ind w:firstLine="300"/>
              <w:jc w:val="right"/>
              <w:divId w:val="1064177659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4C054A" w:rsidRDefault="004C054A">
            <w:pPr>
              <w:spacing w:line="1" w:lineRule="auto"/>
            </w:pPr>
          </w:p>
        </w:tc>
      </w:tr>
    </w:tbl>
    <w:p w:rsidR="004C054A" w:rsidRDefault="004C054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C054A" w:rsidRPr="002613D0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054A" w:rsidRPr="002613D0" w:rsidRDefault="004C054A">
            <w:pPr>
              <w:ind w:firstLine="300"/>
              <w:jc w:val="right"/>
              <w:divId w:val="744499060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2613D0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4C054A" w:rsidRPr="002613D0" w:rsidRDefault="004C054A">
            <w:pPr>
              <w:spacing w:line="1" w:lineRule="auto"/>
              <w:rPr>
                <w:lang w:val="ru-RU"/>
              </w:rPr>
            </w:pPr>
          </w:p>
        </w:tc>
      </w:tr>
    </w:tbl>
    <w:p w:rsidR="004C054A" w:rsidRDefault="004C054A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C054A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054A" w:rsidRDefault="004C054A">
            <w:pPr>
              <w:ind w:firstLine="300"/>
              <w:jc w:val="right"/>
              <w:divId w:val="2059627420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</w:t>
            </w:r>
            <w:r w:rsidR="002613D0">
              <w:rPr>
                <w:color w:val="000000"/>
              </w:rPr>
              <w:t>24</w:t>
            </w:r>
          </w:p>
          <w:p w:rsidR="004C054A" w:rsidRDefault="004C054A">
            <w:pPr>
              <w:spacing w:line="1" w:lineRule="auto"/>
            </w:pPr>
          </w:p>
        </w:tc>
      </w:tr>
    </w:tbl>
    <w:p w:rsidR="004C054A" w:rsidRDefault="007C2F95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4C054A" w:rsidRPr="005A3557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4C054A" w:rsidRPr="002613D0" w:rsidRDefault="004C054A">
            <w:pPr>
              <w:ind w:firstLine="300"/>
              <w:jc w:val="center"/>
              <w:divId w:val="1484348627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2613D0">
              <w:rPr>
                <w:b/>
                <w:bCs/>
                <w:color w:val="000000"/>
                <w:lang w:val="ru-RU"/>
              </w:rPr>
              <w:t>РАСПРЕДЕЛЕНИЕ СУБВЕНЦИЙ, ПЕРЕДАВАЕМЫХ БЮДЖЕТАМ МУНИЦИПАЛЬНЫХ РАЙОНОВ (МУНИЦИПАЛЬНЫХ ОКРУГОВ, ГОРОДСКИХ ОКРУГОВ) НА 2025 ГОД И НА ПЛАНОВЫЙ ПЕРИОД 2026</w:t>
            </w:r>
            <w:proofErr w:type="gramStart"/>
            <w:r w:rsidRPr="002613D0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2613D0">
              <w:rPr>
                <w:b/>
                <w:bCs/>
                <w:color w:val="000000"/>
                <w:lang w:val="ru-RU"/>
              </w:rPr>
              <w:t xml:space="preserve"> 2027 ГОДОВ НА ОСУЩЕСТВЛЕНИЕ ОРГАНАМИ МЕСТНОГО САМОУПРАВЛЕНИЯ МУНИЦИПАЛЬНЫХ РАЙОНОВ (МУНИЦИПАЛЬНЫХ ОКРУГОВ, ГОРОДСКИХ ОКРУГОВ) ГОСУДАРСТВЕННЫХ ПОЛНОМОЧИЙ ПО РЕШЕНИЮ ВОПРОСОВ В СФЕРЕ ТРУДОВЫХ ОТНОШЕНИЙ</w:t>
            </w:r>
          </w:p>
          <w:p w:rsidR="004C054A" w:rsidRPr="002613D0" w:rsidRDefault="004C054A">
            <w:pPr>
              <w:spacing w:line="1" w:lineRule="auto"/>
              <w:rPr>
                <w:lang w:val="ru-RU"/>
              </w:rPr>
            </w:pPr>
          </w:p>
        </w:tc>
      </w:tr>
    </w:tbl>
    <w:p w:rsidR="004C054A" w:rsidRDefault="007C2F95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4C054A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54A" w:rsidRDefault="007C2F95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54A" w:rsidRDefault="007C2F95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4C054A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54A" w:rsidRDefault="004C054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C054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054A" w:rsidRDefault="004C054A">
                  <w:pPr>
                    <w:jc w:val="center"/>
                    <w:divId w:val="2029519563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C054A" w:rsidRDefault="004C054A">
                  <w:pPr>
                    <w:spacing w:line="1" w:lineRule="auto"/>
                  </w:pPr>
                </w:p>
              </w:tc>
            </w:tr>
          </w:tbl>
          <w:p w:rsidR="004C054A" w:rsidRDefault="004C054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54A" w:rsidRDefault="004C054A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C054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054A" w:rsidRDefault="004C054A">
                  <w:pPr>
                    <w:jc w:val="center"/>
                    <w:divId w:val="44070455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C054A" w:rsidRDefault="004C054A">
                  <w:pPr>
                    <w:spacing w:line="1" w:lineRule="auto"/>
                  </w:pPr>
                </w:p>
              </w:tc>
            </w:tr>
          </w:tbl>
          <w:p w:rsidR="004C054A" w:rsidRDefault="004C054A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C054A" w:rsidRDefault="004C054A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4C054A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4C054A" w:rsidRDefault="004C054A">
                  <w:pPr>
                    <w:jc w:val="center"/>
                    <w:divId w:val="1828669581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4C054A" w:rsidRDefault="004C054A">
                  <w:pPr>
                    <w:spacing w:line="1" w:lineRule="auto"/>
                  </w:pPr>
                </w:p>
              </w:tc>
            </w:tr>
          </w:tbl>
          <w:p w:rsidR="004C054A" w:rsidRDefault="004C054A">
            <w:pPr>
              <w:spacing w:line="1" w:lineRule="auto"/>
            </w:pPr>
          </w:p>
        </w:tc>
      </w:tr>
      <w:bookmarkStart w:id="5" w:name="_Toc1"/>
      <w:bookmarkEnd w:id="5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"1" \f C \l "1"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054A" w:rsidRDefault="004C054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054A" w:rsidRDefault="004C054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054A" w:rsidRDefault="004C054A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"Городской округ город Буй"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7" w:name="_TocГородской_округ_город_Волгореченск"/>
      <w:bookmarkEnd w:id="7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"Городской округ город Волгореченск"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8" w:name="_TocГородской_округ_город_Галич"/>
      <w:bookmarkEnd w:id="8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"Городской округ город Галич"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9" w:name="_TocГородской_округ_город_Кострома"/>
      <w:bookmarkEnd w:id="9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"Городской округ город Кострома"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892,400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892,400</w:t>
            </w:r>
          </w:p>
        </w:tc>
      </w:tr>
      <w:bookmarkStart w:id="10" w:name="_TocГородской_округ_город_Шарья"/>
      <w:bookmarkEnd w:id="10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"Городской округ город Шарья"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11" w:name="_Toc2"/>
      <w:bookmarkEnd w:id="11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"2" \f C \l "1"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054A" w:rsidRDefault="004C054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054A" w:rsidRDefault="004C054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054A" w:rsidRDefault="004C054A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"Буйский муниципальный район"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13" w:name="_TocВохомский_муниципальный_район"/>
      <w:bookmarkEnd w:id="13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"Вохомский муниципальный район"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14" w:name="_TocГаличский_муниципальный_район"/>
      <w:bookmarkEnd w:id="14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"Галичский муниципальный район"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15" w:name="_TocКостромской_муниципальный_район"/>
      <w:bookmarkEnd w:id="15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"Костромской муниципальный район"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16" w:name="_TocКрасносельский_муниципальный_район"/>
      <w:bookmarkEnd w:id="16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"Красносельский муниципальный район"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17" w:name="_TocМуниципальный_район_г.Нерехта_и_Нере"/>
      <w:bookmarkEnd w:id="17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4C054A" w:rsidRPr="002613D0" w:rsidRDefault="007C2F95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2613D0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2613D0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2613D0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2613D0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2613D0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18" w:name="_TocСудиславский_муниципальный_район"/>
      <w:bookmarkEnd w:id="18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"Судиславский муниципальный район"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19" w:name="_TocСусанинский_муниципальный_район"/>
      <w:bookmarkEnd w:id="19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"Сусанинский муниципальный район"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20" w:name="_TocЧухломский_муниципальный_район"/>
      <w:bookmarkEnd w:id="20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"Чухломский муниципальный район"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21" w:name="_TocШарьинский_муниципальный_район"/>
      <w:bookmarkEnd w:id="21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"Шарьинский муниципальный район"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22" w:name="_Toc3"/>
      <w:bookmarkEnd w:id="22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"3" \f C \l "1"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054A" w:rsidRDefault="004C054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054A" w:rsidRDefault="004C054A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054A" w:rsidRDefault="004C054A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"Кологривский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24" w:name="_TocМежевской_муниципальный_округ"/>
      <w:bookmarkEnd w:id="24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"Межевской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25" w:name="_TocНейский_муниципальный_округ"/>
      <w:bookmarkEnd w:id="25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"Нейский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26" w:name="_TocПарфеньевский_муниципальный_округ"/>
      <w:bookmarkEnd w:id="26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"Парфеньевский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27" w:name="_TocПоназыревский_муниципальный_округ"/>
      <w:bookmarkEnd w:id="27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"Поназыревский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28" w:name="_TocПыщугский_муниципальный_округ"/>
      <w:bookmarkEnd w:id="28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"Пыщугский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29" w:name="_TocМантуровский_муниципальный_округ"/>
      <w:bookmarkEnd w:id="29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"Мантуровский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30" w:name="_TocОстровский_муниципальный_округ"/>
      <w:bookmarkEnd w:id="30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"Островский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31" w:name="_TocПавинский_муниципальный_округ"/>
      <w:bookmarkEnd w:id="31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"Павинский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32" w:name="_TocСолигаличский__муниципальный_округ"/>
      <w:bookmarkEnd w:id="32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"Солигаличский 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33" w:name="_TocАнтроповский_муниципальный_округ"/>
      <w:bookmarkEnd w:id="33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"Антроповский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34" w:name="_TocКадыйский_муниципальный_округ"/>
      <w:bookmarkEnd w:id="34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"Кадыйский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35" w:name="_TocМакарьевский_муниципальный_округ"/>
      <w:bookmarkEnd w:id="35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"Макарьевский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bookmarkStart w:id="36" w:name="_TocОктябрьский__муниципальный_округ"/>
      <w:bookmarkEnd w:id="36"/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C804EB">
            <w:pPr>
              <w:rPr>
                <w:vanish/>
              </w:rPr>
            </w:pPr>
            <w:r>
              <w:fldChar w:fldCharType="begin"/>
            </w:r>
            <w:r w:rsidR="007C2F95">
              <w:instrText>TC "Октябрьский  муниципальный округ" \f C \l "2"</w:instrText>
            </w:r>
            <w:r>
              <w:fldChar w:fldCharType="end"/>
            </w:r>
          </w:p>
          <w:p w:rsidR="004C054A" w:rsidRDefault="007C2F95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4C054A" w:rsidRDefault="007C2F95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446,200</w:t>
            </w:r>
          </w:p>
        </w:tc>
      </w:tr>
      <w:tr w:rsidR="004C054A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4C054A" w:rsidRDefault="007C2F95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4C054A" w:rsidRDefault="007C2F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054A" w:rsidRDefault="007C2F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13 386,000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4C054A" w:rsidRDefault="007C2F95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13 386,000</w:t>
            </w:r>
          </w:p>
        </w:tc>
      </w:tr>
    </w:tbl>
    <w:p w:rsidR="00AC5C14" w:rsidRDefault="00AC5C14"/>
    <w:sectPr w:rsidR="00AC5C14" w:rsidSect="005A3557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75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054A" w:rsidRDefault="004C054A" w:rsidP="004C054A">
      <w:r>
        <w:separator/>
      </w:r>
    </w:p>
  </w:endnote>
  <w:endnote w:type="continuationSeparator" w:id="1">
    <w:p w:rsidR="004C054A" w:rsidRDefault="004C054A" w:rsidP="004C054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C054A">
      <w:trPr>
        <w:trHeight w:val="566"/>
      </w:trPr>
      <w:tc>
        <w:tcPr>
          <w:tcW w:w="10421" w:type="dxa"/>
        </w:tcPr>
        <w:p w:rsidR="004C054A" w:rsidRDefault="00C804EB">
          <w:pPr>
            <w:jc w:val="right"/>
            <w:rPr>
              <w:color w:val="000000"/>
            </w:rPr>
          </w:pPr>
          <w:r>
            <w:fldChar w:fldCharType="begin"/>
          </w:r>
          <w:r w:rsidR="007C2F95">
            <w:rPr>
              <w:color w:val="000000"/>
            </w:rPr>
            <w:instrText>PAGE</w:instrText>
          </w:r>
          <w:r>
            <w:fldChar w:fldCharType="separate"/>
          </w:r>
          <w:r w:rsidR="005A3557">
            <w:rPr>
              <w:noProof/>
              <w:color w:val="000000"/>
            </w:rPr>
            <w:t>275</w:t>
          </w:r>
          <w:r>
            <w:fldChar w:fldCharType="end"/>
          </w:r>
        </w:p>
        <w:p w:rsidR="004C054A" w:rsidRDefault="004C054A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054A" w:rsidRDefault="004C054A" w:rsidP="004C054A">
      <w:r>
        <w:separator/>
      </w:r>
    </w:p>
  </w:footnote>
  <w:footnote w:type="continuationSeparator" w:id="1">
    <w:p w:rsidR="004C054A" w:rsidRDefault="004C054A" w:rsidP="004C054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4C054A">
      <w:tc>
        <w:tcPr>
          <w:tcW w:w="10421" w:type="dxa"/>
        </w:tcPr>
        <w:p w:rsidR="004C054A" w:rsidRDefault="004C054A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C054A"/>
    <w:rsid w:val="002613D0"/>
    <w:rsid w:val="004C054A"/>
    <w:rsid w:val="005A3557"/>
    <w:rsid w:val="007C2F95"/>
    <w:rsid w:val="00AC5C14"/>
    <w:rsid w:val="00C804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C5C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4C054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7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01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49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177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4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69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581</Words>
  <Characters>3316</Characters>
  <Application>Microsoft Office Word</Application>
  <DocSecurity>0</DocSecurity>
  <Lines>27</Lines>
  <Paragraphs>7</Paragraphs>
  <ScaleCrop>false</ScaleCrop>
  <Company/>
  <LinksUpToDate>false</LinksUpToDate>
  <CharactersWithSpaces>3890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dcterms:created xsi:type="dcterms:W3CDTF">2024-10-10T07:59:00Z</dcterms:created>
  <dcterms:modified xsi:type="dcterms:W3CDTF">2024-10-11T12:18:00Z</dcterms:modified>
</cp:coreProperties>
</file>